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5F" w:rsidRPr="005E3620" w:rsidRDefault="00804B5F" w:rsidP="00804B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804B5F" w:rsidRPr="005E3620" w:rsidRDefault="00804B5F" w:rsidP="00804B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04B5F" w:rsidRPr="00A05D3E" w:rsidRDefault="00804B5F" w:rsidP="00804B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5D3E">
        <w:rPr>
          <w:rFonts w:ascii="Times New Roman" w:hAnsi="Times New Roman" w:cs="Times New Roman"/>
          <w:sz w:val="24"/>
          <w:szCs w:val="24"/>
          <w:lang w:val="sr-Cyrl-RS"/>
        </w:rPr>
        <w:t>Одбор за културу и информисање</w:t>
      </w:r>
    </w:p>
    <w:p w:rsidR="00804B5F" w:rsidRPr="00A05D3E" w:rsidRDefault="00804B5F" w:rsidP="00804B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5D3E">
        <w:rPr>
          <w:rFonts w:ascii="Times New Roman" w:hAnsi="Times New Roman" w:cs="Times New Roman"/>
          <w:sz w:val="24"/>
          <w:szCs w:val="24"/>
          <w:lang w:val="sr-Cyrl-RS"/>
        </w:rPr>
        <w:t>16 Број: 02-</w:t>
      </w:r>
      <w:r w:rsidR="008A4576">
        <w:rPr>
          <w:rFonts w:ascii="Times New Roman" w:hAnsi="Times New Roman" w:cs="Times New Roman"/>
          <w:sz w:val="24"/>
          <w:szCs w:val="24"/>
        </w:rPr>
        <w:t xml:space="preserve"> 808</w:t>
      </w:r>
      <w:r w:rsidRPr="00A05D3E"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04B5F" w:rsidRPr="00A05D3E" w:rsidRDefault="00804B5F" w:rsidP="00804B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5D3E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804B5F" w:rsidRPr="005E3620" w:rsidRDefault="00804B5F" w:rsidP="00804B5F">
      <w:pPr>
        <w:pStyle w:val="NoSpacing"/>
        <w:spacing w:after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5D3E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04B5F" w:rsidRPr="005E3620" w:rsidRDefault="00804B5F" w:rsidP="00804B5F">
      <w:pPr>
        <w:pStyle w:val="NoSpacing"/>
        <w:tabs>
          <w:tab w:val="left" w:pos="1170"/>
        </w:tabs>
        <w:spacing w:after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13. став 1. и у складу са чланом 126. ст. 2. и 3. </w:t>
      </w:r>
      <w:r w:rsidRPr="005E3620">
        <w:rPr>
          <w:rFonts w:ascii="Times New Roman" w:hAnsi="Times New Roman" w:cs="Times New Roman"/>
          <w:sz w:val="24"/>
          <w:szCs w:val="24"/>
        </w:rPr>
        <w:t>Закона о електронским медијима („Службени гласник РС“, бр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5E3620">
        <w:rPr>
          <w:rFonts w:ascii="Times New Roman" w:hAnsi="Times New Roman" w:cs="Times New Roman"/>
          <w:sz w:val="24"/>
          <w:szCs w:val="24"/>
        </w:rPr>
        <w:t xml:space="preserve"> 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Pr="005E3620">
        <w:rPr>
          <w:rFonts w:ascii="Times New Roman" w:hAnsi="Times New Roman" w:cs="Times New Roman"/>
          <w:sz w:val="24"/>
          <w:szCs w:val="24"/>
        </w:rPr>
        <w:t>/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E3620">
        <w:rPr>
          <w:rFonts w:ascii="Times New Roman" w:hAnsi="Times New Roman" w:cs="Times New Roman"/>
          <w:sz w:val="24"/>
          <w:szCs w:val="24"/>
        </w:rPr>
        <w:t xml:space="preserve">) 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D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5E3620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чланом 60. Пословника Народне скупштине, 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културу и информисање, на седници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одржаној 28</w:t>
      </w:r>
      <w:r w:rsidRPr="005D4F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априла 2025</w:t>
      </w:r>
      <w:r w:rsidRPr="005D4F0F">
        <w:rPr>
          <w:rFonts w:ascii="Times New Roman" w:hAnsi="Times New Roman" w:cs="Times New Roman"/>
          <w:sz w:val="24"/>
          <w:szCs w:val="24"/>
          <w:lang w:val="sr-Cyrl-RS"/>
        </w:rPr>
        <w:t>. године,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донео је</w:t>
      </w:r>
    </w:p>
    <w:p w:rsidR="00804B5F" w:rsidRPr="005E3620" w:rsidRDefault="00804B5F" w:rsidP="00804B5F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5E3620">
        <w:rPr>
          <w:rFonts w:ascii="Times New Roman" w:hAnsi="Times New Roman" w:cs="Times New Roman"/>
          <w:b/>
          <w:sz w:val="28"/>
          <w:szCs w:val="24"/>
          <w:lang w:val="sr-Cyrl-RS"/>
        </w:rPr>
        <w:t>О Д Л У К У</w:t>
      </w:r>
    </w:p>
    <w:p w:rsidR="00804B5F" w:rsidRPr="005E3620" w:rsidRDefault="00804B5F" w:rsidP="00804B5F">
      <w:pPr>
        <w:pStyle w:val="NoSpacing"/>
        <w:spacing w:after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покретању поступка за предлагање кандидата за избор </w:t>
      </w:r>
      <w:r w:rsidRPr="005D4F0F">
        <w:rPr>
          <w:rFonts w:ascii="Times New Roman" w:hAnsi="Times New Roman" w:cs="Times New Roman"/>
          <w:b/>
          <w:sz w:val="24"/>
          <w:szCs w:val="24"/>
          <w:lang w:val="sr-Cyrl-RS"/>
        </w:rPr>
        <w:t>чланова</w:t>
      </w:r>
      <w:r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Савета Регулаторног тела за електронске медије</w:t>
      </w:r>
    </w:p>
    <w:p w:rsidR="00804B5F" w:rsidRPr="005E3620" w:rsidRDefault="00804B5F" w:rsidP="00804B5F">
      <w:pPr>
        <w:pStyle w:val="NoSpacing"/>
        <w:tabs>
          <w:tab w:val="left" w:pos="1170"/>
        </w:tabs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  <w:t>1. Покреће се поступак за предлагање кандидата за избор девет чланова Савета Регулаторног тела за електронске медије (у даљем тексту: Савет Регулатора).</w:t>
      </w:r>
    </w:p>
    <w:p w:rsidR="00804B5F" w:rsidRPr="005E3620" w:rsidRDefault="00804B5F" w:rsidP="00804B5F">
      <w:pPr>
        <w:pStyle w:val="NoSpacing"/>
        <w:tabs>
          <w:tab w:val="left" w:pos="1170"/>
        </w:tabs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Одбор за културу и информисање (у даљем тексту: Одбор) објавиће Јавни позив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предлагање кандидата за чланове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Савета Регулатора (у даљем тексту: Јавни позив) чији је текст у прилогу и саставни је део ове одлуке.</w:t>
      </w:r>
    </w:p>
    <w:p w:rsidR="00804B5F" w:rsidRPr="005E3620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  <w:t>3. Одбор у складу са чланом 12. Закона о електронским медијима (у даљем тексту: Закон) констатује да овлашћење и дужност да предлажу по два члана Савета Регулатора имају следећи овлашћени предлагачи: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  <w:lang w:val="sr-Cyrl-RS"/>
        </w:rPr>
        <w:tab/>
        <w:t xml:space="preserve">- </w:t>
      </w:r>
      <w:r w:rsidRPr="005E3620">
        <w:rPr>
          <w:rFonts w:ascii="Times New Roman" w:hAnsi="Times New Roman" w:cs="Times New Roman"/>
        </w:rPr>
        <w:t xml:space="preserve">Заштитник грађана, </w:t>
      </w:r>
      <w:r w:rsidRPr="005E3620">
        <w:rPr>
          <w:rFonts w:ascii="Times New Roman" w:hAnsi="Times New Roman" w:cs="Times New Roman"/>
          <w:lang w:val="sr-Cyrl-RS"/>
        </w:rPr>
        <w:t>Повереник за заштиту равноправности</w:t>
      </w:r>
      <w:r w:rsidRPr="005E3620">
        <w:rPr>
          <w:rFonts w:ascii="Times New Roman" w:hAnsi="Times New Roman" w:cs="Times New Roman"/>
        </w:rPr>
        <w:t xml:space="preserve">, </w:t>
      </w:r>
      <w:r w:rsidRPr="005E3620">
        <w:rPr>
          <w:rFonts w:ascii="Times New Roman" w:hAnsi="Times New Roman" w:cs="Times New Roman"/>
          <w:lang w:val="sr-Cyrl-RS"/>
        </w:rPr>
        <w:t>Повереник за информације од јавног значаја</w:t>
      </w:r>
      <w:r w:rsidRPr="005E3620">
        <w:rPr>
          <w:rFonts w:ascii="Times New Roman" w:hAnsi="Times New Roman" w:cs="Times New Roman"/>
        </w:rPr>
        <w:t xml:space="preserve"> и заштиту података о личности;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r w:rsidRPr="005E3620">
        <w:rPr>
          <w:rFonts w:ascii="Times New Roman" w:hAnsi="Times New Roman" w:cs="Times New Roman"/>
        </w:rPr>
        <w:t>универзитети акредитовани у Републици Србији;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r w:rsidRPr="005E3620">
        <w:rPr>
          <w:rFonts w:ascii="Times New Roman" w:hAnsi="Times New Roman" w:cs="Times New Roman"/>
        </w:rPr>
        <w:t>удружења издавача електронских медија у Републици Србији чији чланови имају најмање 30 дозвола за пружање аудио и аудио-визуелних медијских услуга, а регистрована су најмање три године пре расписивања јавног позива;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r w:rsidRPr="005E3620">
        <w:rPr>
          <w:rFonts w:ascii="Times New Roman" w:hAnsi="Times New Roman" w:cs="Times New Roman"/>
        </w:rPr>
        <w:t>удружења новинара у Републици Србији, од којих свако удружење има најмање 300 чланова са плаћеном чланарином, а регистрована су најмање три године пре расписивања јавног позива;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r w:rsidRPr="005E3620">
        <w:rPr>
          <w:rFonts w:ascii="Times New Roman" w:hAnsi="Times New Roman" w:cs="Times New Roman"/>
        </w:rPr>
        <w:t>удружења филмских, сценских и драмских уметника и удружења композитора у Републици Србији, ако су регистрована најмање три године пре расписивања јавног позива;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r w:rsidRPr="005E3620">
        <w:rPr>
          <w:rFonts w:ascii="Times New Roman" w:hAnsi="Times New Roman" w:cs="Times New Roman"/>
        </w:rPr>
        <w:t xml:space="preserve">удружења чији су циљеви остваривање слободе изражавања ако су регистрована најмање три године пре дана расписивања јавног позива а имају најмање </w:t>
      </w:r>
      <w:r w:rsidRPr="005E3620">
        <w:rPr>
          <w:rFonts w:ascii="Times New Roman" w:hAnsi="Times New Roman" w:cs="Times New Roman"/>
        </w:rPr>
        <w:lastRenderedPageBreak/>
        <w:t>три реализована пројекта у овој области у последње три године;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r w:rsidRPr="005E3620">
        <w:rPr>
          <w:rFonts w:ascii="Times New Roman" w:hAnsi="Times New Roman" w:cs="Times New Roman"/>
        </w:rPr>
        <w:t>удружења чији су циљеви заштита деце,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године;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r w:rsidRPr="005E3620">
        <w:rPr>
          <w:rFonts w:ascii="Times New Roman" w:hAnsi="Times New Roman" w:cs="Times New Roman"/>
        </w:rPr>
        <w:t>национални савети националних мањина;</w:t>
      </w:r>
    </w:p>
    <w:p w:rsidR="00804B5F" w:rsidRPr="005E3620" w:rsidRDefault="00804B5F" w:rsidP="00804B5F">
      <w:pPr>
        <w:tabs>
          <w:tab w:val="left" w:pos="1170"/>
        </w:tabs>
        <w:spacing w:after="240"/>
        <w:jc w:val="both"/>
        <w:rPr>
          <w:rFonts w:ascii="Times New Roman" w:hAnsi="Times New Roman" w:cs="Times New Roman"/>
          <w:lang w:val="sr-Cyrl-RS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r w:rsidRPr="005E3620">
        <w:rPr>
          <w:rFonts w:ascii="Times New Roman" w:hAnsi="Times New Roman" w:cs="Times New Roman"/>
        </w:rPr>
        <w:t>цркве и верске заједнице.</w:t>
      </w:r>
    </w:p>
    <w:p w:rsidR="00804B5F" w:rsidRPr="005E3620" w:rsidRDefault="00804B5F" w:rsidP="00804B5F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. За члана Савета Регулатора може бити изабрано лице које испуњава услове за избор прописане чланом 10.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за које не постоје сметње за избор прописане чланом 15. Закона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4B5F" w:rsidRPr="005E3620" w:rsidRDefault="00804B5F" w:rsidP="00804B5F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. Ј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авни позив објавиће се у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>Службеном гласнику Републике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, дневном листу „Политика“ и на </w:t>
      </w:r>
      <w:r w:rsidRPr="005D4F0F">
        <w:rPr>
          <w:rFonts w:ascii="Times New Roman" w:hAnsi="Times New Roman" w:cs="Times New Roman"/>
          <w:sz w:val="24"/>
          <w:szCs w:val="24"/>
          <w:lang w:val="sr-Cyrl-CS"/>
        </w:rPr>
        <w:t>интернет презентацији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Народне скупштине. </w:t>
      </w:r>
    </w:p>
    <w:p w:rsidR="00804B5F" w:rsidRPr="00A564F9" w:rsidRDefault="00804B5F" w:rsidP="00804B5F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. О покретању поступка за избор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девет 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чланова Савета Регулатора,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обавестиће председника Народне скупштине и генералног секретара Народне скупштине.</w:t>
      </w:r>
    </w:p>
    <w:p w:rsidR="00804B5F" w:rsidRPr="005E3620" w:rsidRDefault="00804B5F" w:rsidP="00804B5F">
      <w:pPr>
        <w:pStyle w:val="NoSpacing"/>
        <w:tabs>
          <w:tab w:val="left" w:pos="1170"/>
        </w:tabs>
        <w:spacing w:after="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. Ова одлука ступа на снагу даном доношења.</w:t>
      </w:r>
    </w:p>
    <w:p w:rsidR="00804B5F" w:rsidRDefault="00804B5F" w:rsidP="00804B5F">
      <w:pPr>
        <w:pStyle w:val="NoSpacing"/>
        <w:tabs>
          <w:tab w:val="center" w:pos="6480"/>
        </w:tabs>
        <w:spacing w:after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 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 ОДБОРА</w:t>
      </w:r>
    </w:p>
    <w:p w:rsidR="00804B5F" w:rsidRPr="005E3620" w:rsidRDefault="00804B5F" w:rsidP="00804B5F">
      <w:pPr>
        <w:pStyle w:val="NoSpacing"/>
        <w:tabs>
          <w:tab w:val="center" w:pos="6480"/>
        </w:tabs>
        <w:spacing w:after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Сања Јефић Бранковић</w:t>
      </w:r>
    </w:p>
    <w:p w:rsidR="00804B5F" w:rsidRDefault="00804B5F" w:rsidP="00804B5F">
      <w:pPr>
        <w:pStyle w:val="NoSpacing"/>
        <w:tabs>
          <w:tab w:val="center" w:pos="6480"/>
        </w:tabs>
        <w:spacing w:after="360"/>
        <w:jc w:val="both"/>
      </w:pPr>
    </w:p>
    <w:p w:rsidR="00804B5F" w:rsidRDefault="00804B5F" w:rsidP="00804B5F">
      <w:pPr>
        <w:pStyle w:val="NoSpacing"/>
        <w:tabs>
          <w:tab w:val="center" w:pos="6480"/>
        </w:tabs>
        <w:spacing w:after="360"/>
        <w:jc w:val="both"/>
      </w:pPr>
    </w:p>
    <w:p w:rsidR="000968F4" w:rsidRPr="00FB6BB5" w:rsidRDefault="000968F4" w:rsidP="000968F4">
      <w:pPr>
        <w:pStyle w:val="NoSpacing"/>
        <w:tabs>
          <w:tab w:val="center" w:pos="6480"/>
        </w:tabs>
        <w:spacing w:after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1430">
        <w:rPr>
          <w:rFonts w:ascii="Times New Roman" w:hAnsi="Times New Roman" w:cs="Times New Roman"/>
          <w:i/>
          <w:sz w:val="24"/>
          <w:szCs w:val="24"/>
          <w:lang w:val="sr-Cyrl-RS"/>
        </w:rPr>
        <w:t>Прилог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1430">
        <w:rPr>
          <w:rFonts w:ascii="Times New Roman" w:hAnsi="Times New Roman" w:cs="Times New Roman"/>
          <w:i/>
          <w:sz w:val="24"/>
          <w:szCs w:val="24"/>
          <w:lang w:val="sr-Cyrl-RS"/>
        </w:rPr>
        <w:t>Јавни позив за предлагање кандидата за чланове Савета Регулаторног тела за електронске медије</w:t>
      </w:r>
    </w:p>
    <w:p w:rsidR="00804B5F" w:rsidRDefault="00804B5F" w:rsidP="00804B5F">
      <w:pPr>
        <w:pStyle w:val="NoSpacing"/>
        <w:tabs>
          <w:tab w:val="center" w:pos="6480"/>
        </w:tabs>
        <w:spacing w:after="360"/>
        <w:jc w:val="both"/>
      </w:pPr>
    </w:p>
    <w:p w:rsidR="00804B5F" w:rsidRDefault="00804B5F" w:rsidP="00804B5F">
      <w:pPr>
        <w:pStyle w:val="NoSpacing"/>
        <w:tabs>
          <w:tab w:val="center" w:pos="6480"/>
        </w:tabs>
        <w:spacing w:after="360"/>
        <w:jc w:val="both"/>
      </w:pPr>
    </w:p>
    <w:p w:rsidR="000968F4" w:rsidRDefault="000968F4" w:rsidP="00804B5F">
      <w:pPr>
        <w:pStyle w:val="NoSpacing"/>
        <w:tabs>
          <w:tab w:val="center" w:pos="6480"/>
        </w:tabs>
        <w:spacing w:after="360"/>
        <w:jc w:val="both"/>
      </w:pPr>
    </w:p>
    <w:p w:rsidR="00C21430" w:rsidRDefault="00C21430" w:rsidP="00804B5F">
      <w:pPr>
        <w:pStyle w:val="NoSpacing"/>
        <w:tabs>
          <w:tab w:val="center" w:pos="6480"/>
        </w:tabs>
        <w:spacing w:after="360"/>
        <w:jc w:val="both"/>
      </w:pPr>
    </w:p>
    <w:p w:rsidR="00804B5F" w:rsidRDefault="00804B5F" w:rsidP="00804B5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 б р а з л о ж е њ е</w:t>
      </w:r>
    </w:p>
    <w:p w:rsidR="00804B5F" w:rsidRDefault="00804B5F" w:rsidP="00804B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B5F" w:rsidRDefault="00804B5F" w:rsidP="00804B5F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Правни основ за доношење ове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длуке садржан је у одредбама </w:t>
      </w:r>
      <w:r>
        <w:rPr>
          <w:rFonts w:ascii="Times New Roman" w:hAnsi="Times New Roman" w:cs="Times New Roman"/>
          <w:sz w:val="24"/>
          <w:szCs w:val="24"/>
        </w:rPr>
        <w:t>чл. 11.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14. и 126. </w:t>
      </w:r>
      <w:r>
        <w:rPr>
          <w:rFonts w:ascii="Times New Roman" w:hAnsi="Times New Roman" w:cs="Times New Roman"/>
          <w:sz w:val="24"/>
          <w:szCs w:val="24"/>
        </w:rPr>
        <w:t xml:space="preserve"> Закона о електронским медијима („Службени гласник РС“,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ој 92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Закон).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Чланом 12. Закона прописано је да овлашћење и дужност да предлажу по два члана Савета Регулатора имају: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Заштитник грађана, повереник за равноправност, повереник за заштиту информација од јавног значаја и заштиту података о личности;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универзитети акредитовани у Републици Србији;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удружења издавача електронских медија у Републици Србији чији чланови имају најмање 30 дозвола за пружање аудио и аудио-визуелних медијских услуга, а регистрована су најмање три године пре расписивања јавног позива;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удружења новинара у Републици Србији, од којих свако удружење има најмање 300 чланова са плаћеном чланарином, а регистрована су најмање три године пре расписивања јавног позива;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удружења филмских, сценских и драмских уметника и удружења композитора у Републици Србији, ако су регистрована најмање три године пре расписивања јавног позива;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удружења чији су циљеви остваривање слободе изражавања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године;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удружења чији су циљеви заштита деце,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године;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национални савети националних мањина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04B5F" w:rsidRDefault="00804B5F" w:rsidP="00804B5F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цркве и верске заједнице.</w:t>
      </w:r>
    </w:p>
    <w:p w:rsidR="00804B5F" w:rsidRDefault="00804B5F" w:rsidP="00804B5F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Чланом 13. Закона прописано је да Одбор Народне скупштине надлежан за информисање </w:t>
      </w:r>
      <w:r>
        <w:rPr>
          <w:rFonts w:ascii="Times New Roman" w:hAnsi="Times New Roman" w:cs="Times New Roman"/>
          <w:sz w:val="24"/>
          <w:szCs w:val="24"/>
        </w:rPr>
        <w:t xml:space="preserve">објављује јавни позив за предлагање кандидата за члана Савета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Регулатора најраније</w:t>
      </w:r>
      <w:r>
        <w:rPr>
          <w:rFonts w:ascii="Times New Roman" w:hAnsi="Times New Roman" w:cs="Times New Roman"/>
          <w:sz w:val="24"/>
          <w:szCs w:val="24"/>
        </w:rPr>
        <w:t xml:space="preserve"> шест месеци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најкасније три месеца </w:t>
      </w:r>
      <w:r>
        <w:rPr>
          <w:rFonts w:ascii="Times New Roman" w:hAnsi="Times New Roman" w:cs="Times New Roman"/>
          <w:sz w:val="24"/>
          <w:szCs w:val="24"/>
        </w:rPr>
        <w:t>пре престанка мандата члана Савета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Регулатора. Такође, прописано је и да поступак предлагања чланова за избор Савета Регулатора, спроводи Одбор Народне скупштине надлежан за информисање.</w:t>
      </w:r>
    </w:p>
    <w:p w:rsidR="00804B5F" w:rsidRDefault="00804B5F" w:rsidP="00804B5F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Чланом 126. став 1. Закона прописано је да чланови Савета Регулатора изабрани у складу са Законом о електронским медијима („Службени гласник РС“, бр. 83/14, 6/16 - др. закон и 129/21) настављају да обављају ту функцију до истека једне године од дана ступања на снагу Закона.</w:t>
      </w:r>
    </w:p>
    <w:p w:rsidR="00804B5F" w:rsidRDefault="00804B5F" w:rsidP="00804B5F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Чланом 126. став 2. Закона прописано је да ће до дана престанка мандата члановима Савета Регулатора у складу са чланом 126. став 1. Закона бити изабрани нови чланови Савета Регулатора.</w:t>
      </w:r>
    </w:p>
    <w:p w:rsidR="00804B5F" w:rsidRPr="000968F4" w:rsidRDefault="00804B5F" w:rsidP="00804B5F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Чланом 126. став 3. Закона, прописана је обавеза Народне скупштине да избор првог сазива Савета у складу са одредбама тог закона спроведе у целини, односно избором свих девет чланова Савета, имајући посебно у виду обавезу да се приликом тог избора жребањем одреди трајање мандата чланова првог сазива Савета. </w:t>
      </w:r>
    </w:p>
    <w:p w:rsidR="00804B5F" w:rsidRPr="000968F4" w:rsidRDefault="00804B5F" w:rsidP="00804B5F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8F4">
        <w:rPr>
          <w:rFonts w:ascii="Times New Roman" w:hAnsi="Times New Roman" w:cs="Times New Roman"/>
          <w:sz w:val="24"/>
          <w:szCs w:val="24"/>
          <w:lang w:val="sr-Cyrl-RS"/>
        </w:rPr>
        <w:tab/>
        <w:t>Закон је објављен у „Службеном гласнику Републике Србије“ број 92 од 27. октобра 2023. године и ступио на снагу 4. новембра 2023. године.</w:t>
      </w:r>
    </w:p>
    <w:p w:rsidR="00804B5F" w:rsidRDefault="00804B5F" w:rsidP="00804B5F">
      <w:pPr>
        <w:pStyle w:val="NoSpacing"/>
        <w:tabs>
          <w:tab w:val="left" w:pos="1170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свега наведеног, потребно је да Одбор донесе Одлуку о покретању поступка за предлагање кандидата за избор чланова Савета Регулаторног тела за електронске медије.</w:t>
      </w:r>
    </w:p>
    <w:p w:rsidR="00FA699B" w:rsidRDefault="00FA699B" w:rsidP="007B5BD1">
      <w:pPr>
        <w:pStyle w:val="NoSpacing"/>
        <w:tabs>
          <w:tab w:val="center" w:pos="6480"/>
        </w:tabs>
        <w:spacing w:after="360"/>
        <w:jc w:val="both"/>
      </w:pPr>
    </w:p>
    <w:p w:rsidR="00FA699B" w:rsidRDefault="00FA699B" w:rsidP="007B5BD1">
      <w:pPr>
        <w:pStyle w:val="NoSpacing"/>
        <w:tabs>
          <w:tab w:val="center" w:pos="6480"/>
        </w:tabs>
        <w:spacing w:after="360"/>
        <w:jc w:val="both"/>
      </w:pPr>
    </w:p>
    <w:p w:rsidR="00FA699B" w:rsidRDefault="00FA699B" w:rsidP="007B5BD1">
      <w:pPr>
        <w:pStyle w:val="NoSpacing"/>
        <w:tabs>
          <w:tab w:val="center" w:pos="6480"/>
        </w:tabs>
        <w:spacing w:after="360"/>
        <w:jc w:val="both"/>
      </w:pPr>
    </w:p>
    <w:sectPr w:rsidR="00FA699B" w:rsidSect="00014F33">
      <w:pgSz w:w="11900" w:h="16840"/>
      <w:pgMar w:top="2088" w:right="1216" w:bottom="2789" w:left="170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3E" w:rsidRDefault="005F063E">
      <w:r>
        <w:separator/>
      </w:r>
    </w:p>
  </w:endnote>
  <w:endnote w:type="continuationSeparator" w:id="0">
    <w:p w:rsidR="005F063E" w:rsidRDefault="005F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3E" w:rsidRDefault="005F063E"/>
  </w:footnote>
  <w:footnote w:type="continuationSeparator" w:id="0">
    <w:p w:rsidR="005F063E" w:rsidRDefault="005F06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5F6"/>
    <w:multiLevelType w:val="hybridMultilevel"/>
    <w:tmpl w:val="6B2631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1521"/>
    <w:multiLevelType w:val="multilevel"/>
    <w:tmpl w:val="8266E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711CDD"/>
    <w:multiLevelType w:val="hybridMultilevel"/>
    <w:tmpl w:val="F8AED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D1696"/>
    <w:multiLevelType w:val="hybridMultilevel"/>
    <w:tmpl w:val="7CE60AB4"/>
    <w:lvl w:ilvl="0" w:tplc="1F042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87CA2"/>
    <w:multiLevelType w:val="multilevel"/>
    <w:tmpl w:val="33E0A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FB5C59"/>
    <w:multiLevelType w:val="hybridMultilevel"/>
    <w:tmpl w:val="77F46136"/>
    <w:lvl w:ilvl="0" w:tplc="DD221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318A5"/>
    <w:multiLevelType w:val="multilevel"/>
    <w:tmpl w:val="61FEA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A6"/>
    <w:rsid w:val="00014F33"/>
    <w:rsid w:val="000968F4"/>
    <w:rsid w:val="00163ABD"/>
    <w:rsid w:val="001A19A5"/>
    <w:rsid w:val="00217272"/>
    <w:rsid w:val="003C3ABA"/>
    <w:rsid w:val="004438A6"/>
    <w:rsid w:val="00493D56"/>
    <w:rsid w:val="0053292D"/>
    <w:rsid w:val="005F063E"/>
    <w:rsid w:val="006D6242"/>
    <w:rsid w:val="007B5BD1"/>
    <w:rsid w:val="00804B5F"/>
    <w:rsid w:val="008328A6"/>
    <w:rsid w:val="00874411"/>
    <w:rsid w:val="008A4576"/>
    <w:rsid w:val="009D3F66"/>
    <w:rsid w:val="00C122E6"/>
    <w:rsid w:val="00C21430"/>
    <w:rsid w:val="00D053C1"/>
    <w:rsid w:val="00D7679A"/>
    <w:rsid w:val="00D909E1"/>
    <w:rsid w:val="00F62A9E"/>
    <w:rsid w:val="00FA2490"/>
    <w:rsid w:val="00F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C47F"/>
  <w15:docId w15:val="{CB22FFED-E420-4A02-A62E-6352FB61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2Exact">
    <w:name w:val="Picture caption (2) Exact"/>
    <w:basedOn w:val="DefaultParagraphFont"/>
    <w:link w:val="Picturecaption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0">
    <w:name w:val="Picture caption (2) Exact"/>
    <w:basedOn w:val="Picturecaption2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22259F"/>
      <w:spacing w:val="0"/>
      <w:w w:val="100"/>
      <w:position w:val="0"/>
      <w:sz w:val="22"/>
      <w:szCs w:val="22"/>
      <w:u w:val="none"/>
    </w:rPr>
  </w:style>
  <w:style w:type="character" w:customStyle="1" w:styleId="Picturecaption2SmallCapsExact">
    <w:name w:val="Picture caption (2) + Small Caps Exact"/>
    <w:basedOn w:val="Picturecaption2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22259F"/>
      <w:spacing w:val="0"/>
      <w:w w:val="100"/>
      <w:position w:val="0"/>
      <w:sz w:val="22"/>
      <w:szCs w:val="22"/>
      <w:u w:val="none"/>
    </w:rPr>
  </w:style>
  <w:style w:type="character" w:customStyle="1" w:styleId="Bodytext3Exact">
    <w:name w:val="Body text (3) Exact"/>
    <w:basedOn w:val="DefaultParagraphFont"/>
    <w:link w:val="Bodytext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0">
    <w:name w:val="Body text (3) Exact"/>
    <w:basedOn w:val="Bodytext3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22259F"/>
      <w:spacing w:val="0"/>
      <w:w w:val="100"/>
      <w:position w:val="0"/>
      <w:sz w:val="20"/>
      <w:szCs w:val="20"/>
      <w:u w:val="none"/>
    </w:rPr>
  </w:style>
  <w:style w:type="character" w:customStyle="1" w:styleId="Bodytext319pt">
    <w:name w:val="Body text (3) + 19 pt"/>
    <w:aliases w:val="Bold,Scale 60% Exact"/>
    <w:basedOn w:val="Bodytext3Exact"/>
    <w:rPr>
      <w:rFonts w:ascii="Consolas" w:eastAsia="Consolas" w:hAnsi="Consolas" w:cs="Consolas"/>
      <w:b/>
      <w:bCs/>
      <w:i w:val="0"/>
      <w:iCs w:val="0"/>
      <w:smallCaps w:val="0"/>
      <w:strike w:val="0"/>
      <w:color w:val="22259F"/>
      <w:spacing w:val="0"/>
      <w:w w:val="60"/>
      <w:position w:val="0"/>
      <w:sz w:val="38"/>
      <w:szCs w:val="38"/>
      <w:u w:val="none"/>
    </w:rPr>
  </w:style>
  <w:style w:type="character" w:customStyle="1" w:styleId="Bodytext3ArialUnicodeMS">
    <w:name w:val="Body text (3) + Arial Unicode MS"/>
    <w:aliases w:val="38 pt Exact"/>
    <w:basedOn w:val="Bodytext3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2259F"/>
      <w:spacing w:val="0"/>
      <w:w w:val="100"/>
      <w:position w:val="0"/>
      <w:sz w:val="76"/>
      <w:szCs w:val="76"/>
      <w:u w:val="none"/>
    </w:rPr>
  </w:style>
  <w:style w:type="character" w:customStyle="1" w:styleId="Bodytext3TimesNewRoman">
    <w:name w:val="Body text (3) + Times New Roman"/>
    <w:aliases w:val="11 pt,Italic Exact"/>
    <w:basedOn w:val="Bodytext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Consolas" w:eastAsia="Consolas" w:hAnsi="Consolas" w:cs="Consolas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Exact0">
    <w:name w:val="Body text (4) Exact"/>
    <w:basedOn w:val="Bodytext4Exact"/>
    <w:rPr>
      <w:rFonts w:ascii="Consolas" w:eastAsia="Consolas" w:hAnsi="Consolas" w:cs="Consolas"/>
      <w:b/>
      <w:bCs/>
      <w:i/>
      <w:iCs/>
      <w:smallCaps w:val="0"/>
      <w:strike w:val="0"/>
      <w:color w:val="22259F"/>
      <w:spacing w:val="0"/>
      <w:w w:val="100"/>
      <w:position w:val="0"/>
      <w:sz w:val="20"/>
      <w:szCs w:val="20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Impact" w:eastAsia="Impact" w:hAnsi="Impact" w:cs="Impact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Bodytext5Exact0">
    <w:name w:val="Body text (5) Exact"/>
    <w:basedOn w:val="Bodytext5Exact"/>
    <w:rPr>
      <w:rFonts w:ascii="Impact" w:eastAsia="Impact" w:hAnsi="Impact" w:cs="Impact"/>
      <w:b w:val="0"/>
      <w:bCs w:val="0"/>
      <w:i/>
      <w:iCs/>
      <w:smallCaps w:val="0"/>
      <w:strike w:val="0"/>
      <w:color w:val="22259F"/>
      <w:spacing w:val="0"/>
      <w:w w:val="100"/>
      <w:position w:val="0"/>
      <w:sz w:val="52"/>
      <w:szCs w:val="52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6Exact0">
    <w:name w:val="Body text (6)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59F"/>
      <w:spacing w:val="0"/>
      <w:w w:val="100"/>
      <w:position w:val="0"/>
      <w:sz w:val="11"/>
      <w:szCs w:val="11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7Exact0">
    <w:name w:val="Body text (7) Exact"/>
    <w:basedOn w:val="Bodytext7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22259F"/>
      <w:spacing w:val="0"/>
      <w:w w:val="100"/>
      <w:position w:val="0"/>
      <w:sz w:val="8"/>
      <w:szCs w:val="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258" w:lineRule="exact"/>
    </w:pPr>
    <w:rPr>
      <w:rFonts w:ascii="Consolas" w:eastAsia="Consolas" w:hAnsi="Consolas" w:cs="Consolas"/>
      <w:sz w:val="22"/>
      <w:szCs w:val="22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1018" w:lineRule="exac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6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840" w:after="260" w:line="24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234" w:lineRule="exact"/>
    </w:pPr>
    <w:rPr>
      <w:rFonts w:ascii="Consolas" w:eastAsia="Consolas" w:hAnsi="Consolas" w:cs="Consolas"/>
      <w:b/>
      <w:bCs/>
      <w:i/>
      <w:iCs/>
      <w:sz w:val="20"/>
      <w:szCs w:val="20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634" w:lineRule="exact"/>
    </w:pPr>
    <w:rPr>
      <w:rFonts w:ascii="Impact" w:eastAsia="Impact" w:hAnsi="Impact" w:cs="Impact"/>
      <w:i/>
      <w:iCs/>
      <w:sz w:val="52"/>
      <w:szCs w:val="52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122" w:lineRule="exac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108" w:lineRule="exact"/>
    </w:pPr>
    <w:rPr>
      <w:rFonts w:ascii="Arial Unicode MS" w:eastAsia="Arial Unicode MS" w:hAnsi="Arial Unicode MS" w:cs="Arial Unicode MS"/>
      <w:i/>
      <w:iCs/>
      <w:sz w:val="8"/>
      <w:szCs w:val="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300" w:line="30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F0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63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F0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63E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6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3E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5F063E"/>
    <w:pPr>
      <w:widowControl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5F063E"/>
    <w:rPr>
      <w:rFonts w:ascii="Calibri" w:hAnsi="Calibri" w:cs="Calibri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C325-4E2A-402F-B0B3-F55A0FB3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Gak</dc:creator>
  <cp:lastModifiedBy>Dana Gak</cp:lastModifiedBy>
  <cp:revision>22</cp:revision>
  <dcterms:created xsi:type="dcterms:W3CDTF">2025-04-25T08:15:00Z</dcterms:created>
  <dcterms:modified xsi:type="dcterms:W3CDTF">2025-04-29T09:12:00Z</dcterms:modified>
</cp:coreProperties>
</file>